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  <w:t xml:space="preserve">You’ve now seen a very simple example for how computers can learn. There’s no great mystery to it -- it’s a simple algorithm of making a guess, measuring how good that guess is (aka the loss), and then using this information to optimize the guess, and continually repeating this process to improve the guess. </w:t>
      </w:r>
    </w:p>
    <w:p w:rsidR="00000000" w:rsidDel="00000000" w:rsidP="00000000" w:rsidRDefault="00000000" w:rsidRPr="00000000" w14:paraId="0000000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  <w:t xml:space="preserve">What you’ve seen -- fitting numbers in an equation -- might seem trivial, but the methodology that you used to do this is the same as is used in far more sophisticated scenarios. 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 xml:space="preserve">To understand just how powerful this simple method - Machine Learning - can be, lets now explore a couple of new and exciting case studies:</w:t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The first is the story of a young woman, Nazrini Siraji who used Machine Learning to detect diseases in crops, helping to stem the destruction of crops in her home country of Uganda: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https://www.youtube.com/watch?v=23Q7HciuVyM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Next, is air cognizer, built by undergraduate students in India, who realized that pictures of the sky, when matched to labels on air pollution could be used to build a new type of air quality sensor, using just the cameras on their phones: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https://www.youtube.com/watch?v=9r2VVM4nfk8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ind w:left="0" w:firstLine="0"/>
        <w:rPr/>
      </w:pPr>
      <w:r w:rsidDel="00000000" w:rsidR="00000000" w:rsidRPr="00000000">
        <w:rPr>
          <w:rtl w:val="0"/>
        </w:rPr>
        <w:t xml:space="preserve">Finally, here’s a talk from a Google engineer about how Google used images of retinas to build a diabetic retinopathy detector using TensorFlow that performs state of the art diagnosis of this disease: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https://www.youtube.com/watch?v=oOeZ7IgEN4o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23Q7HciuVyM" TargetMode="External"/><Relationship Id="rId7" Type="http://schemas.openxmlformats.org/officeDocument/2006/relationships/hyperlink" Target="https://www.youtube.com/watch?v=9r2VVM4nfk8" TargetMode="External"/><Relationship Id="rId8" Type="http://schemas.openxmlformats.org/officeDocument/2006/relationships/hyperlink" Target="https://www.youtube.com/watch?v=oOeZ7IgEN4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